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88" w:rsidRDefault="009C1888" w:rsidP="009C1888">
      <w:pPr>
        <w:jc w:val="center"/>
        <w:outlineLvl w:val="0"/>
        <w:rPr>
          <w:b/>
        </w:rPr>
      </w:pPr>
      <w:r>
        <w:rPr>
          <w:noProof/>
          <w:lang w:val="en-US" w:eastAsia="en-US"/>
        </w:rPr>
        <w:drawing>
          <wp:inline distT="0" distB="0" distL="0" distR="0">
            <wp:extent cx="6200775" cy="952500"/>
            <wp:effectExtent l="19050" t="0" r="9525" b="0"/>
            <wp:docPr id="3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01C" w:rsidRDefault="0022301C" w:rsidP="00134F12">
      <w:pPr>
        <w:jc w:val="center"/>
        <w:outlineLvl w:val="0"/>
        <w:rPr>
          <w:b/>
        </w:rPr>
      </w:pPr>
    </w:p>
    <w:p w:rsidR="0022301C" w:rsidRDefault="0022301C" w:rsidP="00134F12">
      <w:pPr>
        <w:outlineLvl w:val="0"/>
        <w:rPr>
          <w:b/>
        </w:rPr>
      </w:pPr>
    </w:p>
    <w:p w:rsidR="009C1888" w:rsidRDefault="0022301C" w:rsidP="00134F12">
      <w:pPr>
        <w:jc w:val="center"/>
        <w:rPr>
          <w:b/>
        </w:rPr>
      </w:pPr>
      <w:r>
        <w:rPr>
          <w:b/>
        </w:rPr>
        <w:t xml:space="preserve">ПРОТОКОЛ </w:t>
      </w:r>
    </w:p>
    <w:p w:rsidR="0022301C" w:rsidRDefault="0022301C" w:rsidP="00134F12">
      <w:pPr>
        <w:jc w:val="center"/>
        <w:rPr>
          <w:b/>
        </w:rPr>
      </w:pPr>
      <w:r>
        <w:rPr>
          <w:b/>
        </w:rPr>
        <w:t>№ 1</w:t>
      </w:r>
    </w:p>
    <w:p w:rsidR="0022301C" w:rsidRDefault="0022301C" w:rsidP="00134F12">
      <w:pPr>
        <w:jc w:val="both"/>
        <w:rPr>
          <w:b/>
        </w:rPr>
      </w:pPr>
    </w:p>
    <w:p w:rsidR="0022301C" w:rsidRDefault="0022301C" w:rsidP="00134F12">
      <w:pPr>
        <w:jc w:val="both"/>
        <w:rPr>
          <w:b/>
        </w:rPr>
      </w:pPr>
    </w:p>
    <w:p w:rsidR="0022301C" w:rsidRDefault="009C1888" w:rsidP="00134F12">
      <w:pPr>
        <w:ind w:firstLine="708"/>
        <w:jc w:val="both"/>
        <w:rPr>
          <w:bCs/>
        </w:rPr>
      </w:pPr>
      <w:r>
        <w:t>Днес, 17.04.2019 г. от 10</w:t>
      </w:r>
      <w:r w:rsidR="0022301C">
        <w:t xml:space="preserve">:00 часа в Административната сграда на ТП ДГС </w:t>
      </w:r>
      <w:r>
        <w:t>Миджур</w:t>
      </w:r>
      <w:r w:rsidR="0022301C">
        <w:t xml:space="preserve">, по повод обявената с Решение № </w:t>
      </w:r>
      <w:r>
        <w:rPr>
          <w:bCs/>
        </w:rPr>
        <w:t>47/27</w:t>
      </w:r>
      <w:r w:rsidR="0022301C">
        <w:rPr>
          <w:bCs/>
        </w:rPr>
        <w:t xml:space="preserve">.03.2019 г. на Директора на ТП ДГС </w:t>
      </w:r>
      <w:r>
        <w:rPr>
          <w:bCs/>
        </w:rPr>
        <w:t>Миджур</w:t>
      </w:r>
      <w:r w:rsidR="0022301C">
        <w:rPr>
          <w:bCs/>
        </w:rPr>
        <w:t xml:space="preserve">, открита процедура се събра комисия, назначена със Заповед № </w:t>
      </w:r>
      <w:r>
        <w:rPr>
          <w:bCs/>
        </w:rPr>
        <w:t>...../17</w:t>
      </w:r>
      <w:r w:rsidR="0022301C">
        <w:rPr>
          <w:bCs/>
        </w:rPr>
        <w:t xml:space="preserve">.04.2019 г. на Директора на ТП ДГС </w:t>
      </w:r>
      <w:r>
        <w:rPr>
          <w:bCs/>
        </w:rPr>
        <w:t>Миджур</w:t>
      </w:r>
      <w:r w:rsidR="0022301C">
        <w:rPr>
          <w:bCs/>
        </w:rPr>
        <w:t xml:space="preserve"> в състав:</w:t>
      </w:r>
    </w:p>
    <w:p w:rsidR="00AB7F48" w:rsidRDefault="00AB7F48" w:rsidP="00AB7F48">
      <w:pPr>
        <w:jc w:val="both"/>
        <w:outlineLvl w:val="0"/>
        <w:rPr>
          <w:bCs/>
        </w:rPr>
      </w:pPr>
      <w:r w:rsidRPr="000A26FC">
        <w:rPr>
          <w:bCs/>
        </w:rPr>
        <w:t>Председател</w:t>
      </w:r>
      <w:r>
        <w:rPr>
          <w:bCs/>
        </w:rPr>
        <w:t>: Сашка Кирилова Василева – главен счетоводител при ТП ДГС Миджур</w:t>
      </w:r>
    </w:p>
    <w:p w:rsidR="00AB7F48" w:rsidRPr="000A26FC" w:rsidRDefault="00AB7F48" w:rsidP="00AB7F48">
      <w:pPr>
        <w:jc w:val="both"/>
        <w:outlineLvl w:val="0"/>
        <w:rPr>
          <w:bCs/>
        </w:rPr>
      </w:pPr>
      <w:r w:rsidRPr="000A26FC">
        <w:rPr>
          <w:bCs/>
        </w:rPr>
        <w:t>Членове:</w:t>
      </w:r>
    </w:p>
    <w:p w:rsidR="00AB7F48" w:rsidRPr="000A26FC" w:rsidRDefault="00AB7F48" w:rsidP="00AB7F48">
      <w:pPr>
        <w:jc w:val="both"/>
        <w:outlineLvl w:val="0"/>
        <w:rPr>
          <w:bCs/>
        </w:rPr>
      </w:pPr>
      <w:r w:rsidRPr="000A26FC">
        <w:rPr>
          <w:bCs/>
        </w:rPr>
        <w:t>1</w:t>
      </w:r>
      <w:r>
        <w:rPr>
          <w:bCs/>
        </w:rPr>
        <w:t>. Цецка Илиева Живкова – зам. главен счетоводител</w:t>
      </w:r>
      <w:r w:rsidRPr="00946C72">
        <w:rPr>
          <w:bCs/>
        </w:rPr>
        <w:t xml:space="preserve"> </w:t>
      </w:r>
      <w:r>
        <w:rPr>
          <w:bCs/>
        </w:rPr>
        <w:t>ТП ДГС Миджур</w:t>
      </w:r>
    </w:p>
    <w:p w:rsidR="00AB7F48" w:rsidRPr="000A26FC" w:rsidRDefault="00AB7F48" w:rsidP="00AB7F48">
      <w:pPr>
        <w:jc w:val="both"/>
        <w:outlineLvl w:val="0"/>
        <w:rPr>
          <w:bCs/>
        </w:rPr>
      </w:pPr>
      <w:r>
        <w:rPr>
          <w:bCs/>
        </w:rPr>
        <w:t>2. Любослава Венелинова Йорданова - юрисконсулт</w:t>
      </w:r>
      <w:r w:rsidRPr="00946C72">
        <w:rPr>
          <w:bCs/>
        </w:rPr>
        <w:t xml:space="preserve"> </w:t>
      </w:r>
      <w:r>
        <w:rPr>
          <w:bCs/>
        </w:rPr>
        <w:t>ТП ДГС Миджур</w:t>
      </w:r>
    </w:p>
    <w:p w:rsidR="00AB7F48" w:rsidRPr="000A26FC" w:rsidRDefault="00AB7F48" w:rsidP="00AB7F48">
      <w:pPr>
        <w:jc w:val="both"/>
        <w:outlineLvl w:val="0"/>
        <w:rPr>
          <w:bCs/>
        </w:rPr>
      </w:pPr>
    </w:p>
    <w:p w:rsidR="00AB7F48" w:rsidRPr="000A26FC" w:rsidRDefault="00AB7F48" w:rsidP="00AB7F48">
      <w:pPr>
        <w:jc w:val="both"/>
        <w:outlineLvl w:val="0"/>
        <w:rPr>
          <w:bCs/>
        </w:rPr>
      </w:pPr>
      <w:r w:rsidRPr="000A26FC">
        <w:rPr>
          <w:bCs/>
        </w:rPr>
        <w:t>За резервни членове определям:</w:t>
      </w:r>
    </w:p>
    <w:p w:rsidR="00AB7F48" w:rsidRDefault="00AB7F48" w:rsidP="00AB7F48">
      <w:pPr>
        <w:numPr>
          <w:ilvl w:val="0"/>
          <w:numId w:val="1"/>
        </w:numPr>
        <w:jc w:val="both"/>
        <w:outlineLvl w:val="0"/>
        <w:rPr>
          <w:bCs/>
        </w:rPr>
      </w:pPr>
      <w:r>
        <w:rPr>
          <w:bCs/>
        </w:rPr>
        <w:t>инж. Живко Тодоров Живков зам.директор при ТП ДГС Миджур</w:t>
      </w:r>
      <w:r w:rsidRPr="000A26FC">
        <w:rPr>
          <w:bCs/>
        </w:rPr>
        <w:t xml:space="preserve"> </w:t>
      </w:r>
    </w:p>
    <w:p w:rsidR="00AB7F48" w:rsidRPr="000A26FC" w:rsidRDefault="00AB7F48" w:rsidP="00AB7F48">
      <w:pPr>
        <w:numPr>
          <w:ilvl w:val="0"/>
          <w:numId w:val="1"/>
        </w:numPr>
        <w:jc w:val="both"/>
        <w:outlineLvl w:val="0"/>
      </w:pPr>
      <w:r>
        <w:rPr>
          <w:bCs/>
        </w:rPr>
        <w:t>Ели Ранчинска – служител „ЧР” при ТП ДГС Миджур</w:t>
      </w:r>
    </w:p>
    <w:p w:rsidR="0022301C" w:rsidRDefault="0022301C" w:rsidP="00134F12">
      <w:pPr>
        <w:jc w:val="both"/>
        <w:rPr>
          <w:bCs/>
        </w:rPr>
      </w:pPr>
    </w:p>
    <w:p w:rsidR="0022301C" w:rsidRPr="001D3A34" w:rsidRDefault="0022301C" w:rsidP="00134F12">
      <w:pPr>
        <w:jc w:val="both"/>
        <w:rPr>
          <w:b/>
          <w:bCs/>
        </w:rPr>
      </w:pPr>
      <w:r>
        <w:rPr>
          <w:bCs/>
        </w:rPr>
        <w:t xml:space="preserve">да проведе публично състезание за възлагане на обществена поръчка с предмет: </w:t>
      </w:r>
      <w:r w:rsidRPr="009327BA">
        <w:rPr>
          <w:b/>
          <w:bCs/>
          <w:color w:val="000000"/>
        </w:rPr>
        <w:t>„Доставка на канцеларски материали за срок от 36 месеца за нуждите на Дър</w:t>
      </w:r>
      <w:r>
        <w:rPr>
          <w:b/>
          <w:bCs/>
          <w:color w:val="000000"/>
        </w:rPr>
        <w:t xml:space="preserve">жавно горско стопанство – </w:t>
      </w:r>
      <w:r w:rsidR="009C1888">
        <w:rPr>
          <w:b/>
          <w:bCs/>
          <w:color w:val="000000"/>
        </w:rPr>
        <w:t>Миджур</w:t>
      </w:r>
      <w:r w:rsidRPr="00E31D13">
        <w:rPr>
          <w:rStyle w:val="FontStyle28"/>
          <w:b w:val="0"/>
        </w:rPr>
        <w:t xml:space="preserve"> </w:t>
      </w:r>
      <w:r w:rsidRPr="00441263">
        <w:rPr>
          <w:rStyle w:val="FontStyle28"/>
          <w:b w:val="0"/>
        </w:rPr>
        <w:t>за доставка на стоки,</w:t>
      </w:r>
      <w:r>
        <w:rPr>
          <w:rStyle w:val="FontStyle28"/>
          <w:b w:val="0"/>
        </w:rPr>
        <w:t xml:space="preserve"> </w:t>
      </w:r>
      <w:r w:rsidRPr="00441263">
        <w:rPr>
          <w:rStyle w:val="FontStyle28"/>
          <w:bCs/>
        </w:rPr>
        <w:t>включени в списъка по чл. 12, ал. 1, т. 1 от ЗОП</w:t>
      </w:r>
      <w:r w:rsidRPr="009327BA">
        <w:rPr>
          <w:b/>
          <w:bCs/>
          <w:color w:val="000000"/>
        </w:rPr>
        <w:t>”</w:t>
      </w:r>
      <w:r>
        <w:rPr>
          <w:b/>
          <w:bCs/>
        </w:rPr>
        <w:t xml:space="preserve"> </w:t>
      </w:r>
      <w:r w:rsidR="009C1888">
        <w:rPr>
          <w:bCs/>
        </w:rPr>
        <w:t>във връзка с Решение № 47/27</w:t>
      </w:r>
      <w:r w:rsidRPr="000A26FC">
        <w:rPr>
          <w:bCs/>
        </w:rPr>
        <w:t>.03.2019</w:t>
      </w:r>
      <w:r>
        <w:rPr>
          <w:bCs/>
        </w:rPr>
        <w:t xml:space="preserve"> г. при условията, об</w:t>
      </w:r>
      <w:r w:rsidR="009C1888">
        <w:rPr>
          <w:bCs/>
        </w:rPr>
        <w:t>явени с преписка 02709-2019-0039</w:t>
      </w:r>
      <w:r>
        <w:rPr>
          <w:bCs/>
        </w:rPr>
        <w:t>, обявена в Регистъра на обществените поръчки при Агенцията за обществени поръчки.</w:t>
      </w:r>
    </w:p>
    <w:p w:rsidR="0022301C" w:rsidRDefault="0022301C" w:rsidP="00134F12">
      <w:pPr>
        <w:jc w:val="both"/>
        <w:rPr>
          <w:bCs/>
        </w:rPr>
      </w:pPr>
      <w:r>
        <w:rPr>
          <w:bCs/>
        </w:rPr>
        <w:tab/>
        <w:t>Решението и обявлението за обществ</w:t>
      </w:r>
      <w:r w:rsidR="009C1888">
        <w:rPr>
          <w:bCs/>
        </w:rPr>
        <w:t>ената поръчка са изпратени на 27</w:t>
      </w:r>
      <w:r>
        <w:rPr>
          <w:bCs/>
        </w:rPr>
        <w:t xml:space="preserve">.03.2019 г. Решението и обявлението са публикувани в електронната страница на АОП с референтни номера: </w:t>
      </w:r>
      <w:r w:rsidR="009C1888">
        <w:rPr>
          <w:bCs/>
        </w:rPr>
        <w:t>903691 и 903694.</w:t>
      </w:r>
    </w:p>
    <w:p w:rsidR="0022301C" w:rsidRDefault="0022301C" w:rsidP="00134F12">
      <w:pPr>
        <w:jc w:val="both"/>
        <w:rPr>
          <w:bCs/>
        </w:rPr>
      </w:pPr>
      <w:r>
        <w:rPr>
          <w:bCs/>
        </w:rPr>
        <w:tab/>
        <w:t>Председателят на комисията е по</w:t>
      </w:r>
      <w:r w:rsidR="009C1888">
        <w:rPr>
          <w:bCs/>
        </w:rPr>
        <w:t>лучил с протокол, изготвен на 17</w:t>
      </w:r>
      <w:r>
        <w:rPr>
          <w:bCs/>
        </w:rPr>
        <w:t>.04.2019 г. на основание чл. 48, ал. 6 от ППЗОП с приложения към него регистър на получените оферти и оферти 2 бр.</w:t>
      </w:r>
    </w:p>
    <w:p w:rsidR="0022301C" w:rsidRDefault="0022301C" w:rsidP="00134F12">
      <w:pPr>
        <w:jc w:val="both"/>
        <w:rPr>
          <w:bCs/>
        </w:rPr>
      </w:pPr>
      <w:r>
        <w:rPr>
          <w:bCs/>
        </w:rPr>
        <w:tab/>
        <w:t>Комисията се събра в пълен състав и всички членове подписаха декларации по чл. 103, ал. 2 от ЗОП във вр. с чл. 51 от ППЗОП след получаване на регистъра с офертите.</w:t>
      </w:r>
    </w:p>
    <w:p w:rsidR="0022301C" w:rsidRDefault="0022301C" w:rsidP="00134F12">
      <w:pPr>
        <w:jc w:val="both"/>
        <w:rPr>
          <w:bCs/>
        </w:rPr>
      </w:pPr>
      <w:r>
        <w:rPr>
          <w:bCs/>
        </w:rPr>
        <w:tab/>
        <w:t>До крайния сро</w:t>
      </w:r>
      <w:r w:rsidR="009C1888">
        <w:rPr>
          <w:bCs/>
        </w:rPr>
        <w:t>к за получаване на офертите – 16</w:t>
      </w:r>
      <w:r>
        <w:rPr>
          <w:bCs/>
        </w:rPr>
        <w:t>.04.201</w:t>
      </w:r>
      <w:r w:rsidR="009C1888">
        <w:rPr>
          <w:bCs/>
        </w:rPr>
        <w:t>9 г., 16</w:t>
      </w:r>
      <w:r>
        <w:rPr>
          <w:bCs/>
        </w:rPr>
        <w:t>:00 часа са постъпили 2 (два) броя оферти:</w:t>
      </w:r>
    </w:p>
    <w:p w:rsidR="00AB7F48" w:rsidRDefault="00AB7F48" w:rsidP="00AB7F48">
      <w:pPr>
        <w:jc w:val="both"/>
        <w:outlineLvl w:val="0"/>
        <w:rPr>
          <w:bCs/>
        </w:rPr>
      </w:pPr>
      <w:r>
        <w:rPr>
          <w:bCs/>
        </w:rPr>
        <w:t xml:space="preserve">1. </w:t>
      </w:r>
      <w:r w:rsidRPr="00B9178D">
        <w:rPr>
          <w:b/>
          <w:bCs/>
        </w:rPr>
        <w:t>Кооперация „ПАНДА”</w:t>
      </w:r>
      <w:r>
        <w:rPr>
          <w:bCs/>
        </w:rPr>
        <w:t>, гр. София, бул. Цариградско шосе № 139, Вх. № 339/16.04.2019 г., 12:30 часа, получена чрез куриерска фирма;</w:t>
      </w:r>
    </w:p>
    <w:p w:rsidR="0022301C" w:rsidRDefault="00AB7F48" w:rsidP="00AB7F48">
      <w:pPr>
        <w:jc w:val="both"/>
        <w:rPr>
          <w:bCs/>
        </w:rPr>
      </w:pPr>
      <w:r>
        <w:rPr>
          <w:bCs/>
        </w:rPr>
        <w:t>2.</w:t>
      </w:r>
      <w:r w:rsidRPr="00F976B9">
        <w:rPr>
          <w:b/>
          <w:bCs/>
        </w:rPr>
        <w:t xml:space="preserve"> </w:t>
      </w:r>
      <w:r w:rsidRPr="00B9178D">
        <w:rPr>
          <w:b/>
          <w:bCs/>
        </w:rPr>
        <w:t>„Веселин Балев” ЕООД</w:t>
      </w:r>
      <w:r>
        <w:rPr>
          <w:bCs/>
        </w:rPr>
        <w:t>, гр. Плевен, ул. Дойран № 63а, Вх. № 340/16.04.2019 г., 12:35 часа, получена чрез куриерска фирма.</w:t>
      </w:r>
    </w:p>
    <w:p w:rsidR="00AB7F48" w:rsidRPr="00AB7F48" w:rsidRDefault="00AB7F48" w:rsidP="00AB7F48">
      <w:pPr>
        <w:jc w:val="both"/>
        <w:rPr>
          <w:bCs/>
        </w:rPr>
      </w:pPr>
    </w:p>
    <w:p w:rsidR="0022301C" w:rsidRDefault="0022301C" w:rsidP="00134F12">
      <w:pPr>
        <w:jc w:val="both"/>
        <w:rPr>
          <w:bCs/>
        </w:rPr>
      </w:pPr>
      <w:r>
        <w:rPr>
          <w:bCs/>
        </w:rPr>
        <w:tab/>
        <w:t xml:space="preserve">На публичното състезание не присъстваха представители на кандидатите. </w:t>
      </w:r>
    </w:p>
    <w:p w:rsidR="0022301C" w:rsidRPr="00157C23" w:rsidRDefault="0022301C" w:rsidP="00157C23">
      <w:pPr>
        <w:ind w:firstLine="708"/>
        <w:jc w:val="both"/>
        <w:rPr>
          <w:bCs/>
        </w:rPr>
      </w:pPr>
      <w:r w:rsidRPr="00157C23">
        <w:rPr>
          <w:bCs/>
        </w:rPr>
        <w:t xml:space="preserve">Комисията констатира, че оферти не са подадени от </w:t>
      </w:r>
      <w:r w:rsidRPr="00157C23">
        <w:rPr>
          <w:rStyle w:val="FontStyle31"/>
          <w:sz w:val="24"/>
        </w:rPr>
        <w:t xml:space="preserve">специализирани предприятия или кооперации на хора с увреждания по смисъла на § 2, т. 46 от ДР на ЗОП, или на стопански субекти, чиято основна цел е социалното и професионалното </w:t>
      </w:r>
      <w:r w:rsidRPr="00157C23">
        <w:rPr>
          <w:rStyle w:val="FontStyle31"/>
          <w:sz w:val="24"/>
        </w:rPr>
        <w:lastRenderedPageBreak/>
        <w:t>интегриране на хора с увреждания или на хора в неравностойно положение по смисъла на § 2, т. 62 от ДР на ЗОП</w:t>
      </w:r>
    </w:p>
    <w:p w:rsidR="0022301C" w:rsidRPr="00AB7F48" w:rsidRDefault="0022301C" w:rsidP="00AB7F48">
      <w:pPr>
        <w:jc w:val="both"/>
        <w:rPr>
          <w:bCs/>
        </w:rPr>
      </w:pPr>
      <w:r w:rsidRPr="00157C23">
        <w:rPr>
          <w:bCs/>
        </w:rPr>
        <w:tab/>
        <w:t>Комисията пристъпи към отваряне на офертите по реда на тяхното постъпване</w:t>
      </w:r>
      <w:r>
        <w:rPr>
          <w:bCs/>
        </w:rPr>
        <w:t>.</w:t>
      </w:r>
    </w:p>
    <w:p w:rsidR="0022301C" w:rsidRDefault="0022301C" w:rsidP="000D1A68">
      <w:pPr>
        <w:jc w:val="both"/>
        <w:rPr>
          <w:bCs/>
        </w:rPr>
      </w:pPr>
    </w:p>
    <w:p w:rsidR="0022301C" w:rsidRDefault="0022301C" w:rsidP="000D1A68">
      <w:pPr>
        <w:ind w:firstLine="708"/>
        <w:jc w:val="both"/>
        <w:rPr>
          <w:bCs/>
        </w:rPr>
      </w:pPr>
      <w:r>
        <w:rPr>
          <w:bCs/>
        </w:rPr>
        <w:t xml:space="preserve">След като отвори запечатания, непрозрачен плик, </w:t>
      </w:r>
      <w:r w:rsidR="00AB7F48">
        <w:rPr>
          <w:bCs/>
        </w:rPr>
        <w:t xml:space="preserve">с ненарушена цялост, </w:t>
      </w:r>
      <w:r>
        <w:rPr>
          <w:bCs/>
        </w:rPr>
        <w:t xml:space="preserve">подаден от </w:t>
      </w:r>
      <w:r w:rsidRPr="00B9178D">
        <w:rPr>
          <w:b/>
          <w:bCs/>
        </w:rPr>
        <w:t>Кооперация „ПАНДА”</w:t>
      </w:r>
      <w:r>
        <w:rPr>
          <w:bCs/>
        </w:rPr>
        <w:t xml:space="preserve"> гр. София, бул.</w:t>
      </w:r>
      <w:r w:rsidR="00AB7F48">
        <w:rPr>
          <w:bCs/>
        </w:rPr>
        <w:t xml:space="preserve"> Цариградско шосе № 139, Вх. № 339/16.04.2019 г., 12:3</w:t>
      </w:r>
      <w:r>
        <w:rPr>
          <w:bCs/>
        </w:rPr>
        <w:t>0 часа, председателят на комисията констатира наличието на отделен запечатан плик с надпис „Предлагани ценови параметри”, след което членовете на комисията подписаха както основния плик, така и плика с надпис. След това членовете на комисията подписаха Техническото предложение за изпълнение на поръчката, изготвено по образец и състоящо се от 2 (две) страници.  Съдържанието на останалите документи се описа в таблица – Лист на необходимите документи, неразделна част от настоящия протокол.</w:t>
      </w:r>
    </w:p>
    <w:p w:rsidR="0022301C" w:rsidRDefault="0022301C" w:rsidP="000D1A68">
      <w:pPr>
        <w:jc w:val="both"/>
        <w:rPr>
          <w:bCs/>
        </w:rPr>
      </w:pPr>
      <w:r>
        <w:rPr>
          <w:bCs/>
        </w:rPr>
        <w:tab/>
        <w:t xml:space="preserve">Участникът </w:t>
      </w:r>
      <w:r w:rsidRPr="00B9178D">
        <w:rPr>
          <w:b/>
          <w:bCs/>
        </w:rPr>
        <w:t>Кооперация „ПАНДА”</w:t>
      </w:r>
      <w:r>
        <w:rPr>
          <w:b/>
          <w:bCs/>
        </w:rPr>
        <w:t xml:space="preserve"> </w:t>
      </w:r>
      <w:r>
        <w:rPr>
          <w:bCs/>
        </w:rPr>
        <w:t xml:space="preserve">е представил ЕЕДОП (записан на оптичен носител – </w:t>
      </w:r>
      <w:r>
        <w:rPr>
          <w:bCs/>
          <w:lang w:val="en-US"/>
        </w:rPr>
        <w:t>CD</w:t>
      </w:r>
      <w:r>
        <w:rPr>
          <w:bCs/>
        </w:rPr>
        <w:t xml:space="preserve">, във файл, непозволяващ редакция и подписан с електронен подпис на председателя на Управителния съвет и от шестимата членове на Управителния </w:t>
      </w:r>
      <w:r w:rsidR="002F2FD4">
        <w:rPr>
          <w:bCs/>
        </w:rPr>
        <w:t xml:space="preserve">и Контролния </w:t>
      </w:r>
      <w:r>
        <w:rPr>
          <w:bCs/>
        </w:rPr>
        <w:t>съвет</w:t>
      </w:r>
      <w:r w:rsidR="002F2FD4">
        <w:rPr>
          <w:bCs/>
        </w:rPr>
        <w:t>и</w:t>
      </w:r>
      <w:r>
        <w:rPr>
          <w:bCs/>
        </w:rPr>
        <w:t xml:space="preserve">). Комисията установи, че участникът </w:t>
      </w:r>
      <w:r w:rsidRPr="00B9178D">
        <w:rPr>
          <w:b/>
          <w:bCs/>
        </w:rPr>
        <w:t>Кооперация „ПАНДА”</w:t>
      </w:r>
      <w:r>
        <w:rPr>
          <w:b/>
          <w:bCs/>
        </w:rPr>
        <w:t xml:space="preserve"> </w:t>
      </w:r>
      <w:r>
        <w:rPr>
          <w:bCs/>
        </w:rPr>
        <w:t xml:space="preserve">отговаря на изискванията за лично състояние, поставени от Възложителя, след което пристъпи към проверка на съответствието на участника с поставените критерии за подбор. </w:t>
      </w:r>
    </w:p>
    <w:p w:rsidR="0022301C" w:rsidRDefault="0022301C" w:rsidP="000D1A68">
      <w:pPr>
        <w:jc w:val="both"/>
        <w:rPr>
          <w:bCs/>
          <w:iCs/>
        </w:rPr>
      </w:pPr>
      <w:r>
        <w:rPr>
          <w:bCs/>
        </w:rPr>
        <w:tab/>
        <w:t xml:space="preserve">В представения ЕЕДОП в </w:t>
      </w:r>
      <w:r w:rsidRPr="003D2897">
        <w:rPr>
          <w:b/>
          <w:bCs/>
          <w:i/>
          <w:iCs/>
        </w:rPr>
        <w:t>Част IV</w:t>
      </w:r>
      <w:r>
        <w:rPr>
          <w:b/>
          <w:bCs/>
          <w:i/>
          <w:iCs/>
        </w:rPr>
        <w:t xml:space="preserve"> </w:t>
      </w:r>
      <w:r>
        <w:rPr>
          <w:bCs/>
          <w:iCs/>
        </w:rPr>
        <w:t xml:space="preserve">Критерии за подбор, участникът е предоставил необходимата информация, изискана от Възложителя. </w:t>
      </w:r>
    </w:p>
    <w:p w:rsidR="0022301C" w:rsidRDefault="0022301C" w:rsidP="000D1A68">
      <w:pPr>
        <w:jc w:val="both"/>
        <w:rPr>
          <w:bCs/>
          <w:iCs/>
        </w:rPr>
      </w:pPr>
      <w:r>
        <w:rPr>
          <w:bCs/>
          <w:iCs/>
        </w:rPr>
        <w:tab/>
        <w:t xml:space="preserve">Участникът </w:t>
      </w:r>
      <w:r w:rsidRPr="00B9178D">
        <w:rPr>
          <w:b/>
          <w:bCs/>
        </w:rPr>
        <w:t>Кооперация „ПАНДА”</w:t>
      </w:r>
      <w:r>
        <w:rPr>
          <w:bCs/>
          <w:iCs/>
        </w:rPr>
        <w:t>.съответства на критериите за подбор, поставени от Възложителя, поради което се допуска до следващия етап от процедурата.</w:t>
      </w:r>
    </w:p>
    <w:p w:rsidR="0022301C" w:rsidRDefault="0022301C" w:rsidP="000D1A68">
      <w:pPr>
        <w:jc w:val="both"/>
        <w:rPr>
          <w:bCs/>
          <w:iCs/>
        </w:rPr>
      </w:pPr>
    </w:p>
    <w:p w:rsidR="0022301C" w:rsidRDefault="0022301C" w:rsidP="000D1A68">
      <w:pPr>
        <w:jc w:val="both"/>
        <w:rPr>
          <w:bCs/>
          <w:iCs/>
        </w:rPr>
      </w:pPr>
      <w:r>
        <w:rPr>
          <w:bCs/>
          <w:iCs/>
        </w:rPr>
        <w:tab/>
        <w:t xml:space="preserve">Комисията разгледа Техническото предложение на </w:t>
      </w:r>
      <w:r w:rsidRPr="00B9178D">
        <w:rPr>
          <w:b/>
          <w:bCs/>
        </w:rPr>
        <w:t>„Кооперация „ПАНДА”</w:t>
      </w:r>
      <w:r>
        <w:rPr>
          <w:b/>
          <w:bCs/>
        </w:rPr>
        <w:t xml:space="preserve"> </w:t>
      </w:r>
      <w:r>
        <w:rPr>
          <w:bCs/>
          <w:iCs/>
        </w:rPr>
        <w:t>и установи, че участникът е представил техническо предложение в съответствие с изискванията на Възложителя и по приложения образец. Участникът е предложил срок за изпълнение на всяка доставка до 3 (три) работни дни, а при спешност – в рамките на 2 (два) работни дни. Участникът е предложил 5 % търговска отстъпка за подобни стоки – извън списъка по Техническата спецификация.</w:t>
      </w:r>
    </w:p>
    <w:p w:rsidR="0022301C" w:rsidRDefault="0022301C" w:rsidP="000D1A68">
      <w:pPr>
        <w:pBdr>
          <w:bottom w:val="single" w:sz="6" w:space="1" w:color="auto"/>
        </w:pBdr>
        <w:jc w:val="both"/>
        <w:rPr>
          <w:bCs/>
          <w:iCs/>
        </w:rPr>
      </w:pPr>
      <w:r>
        <w:rPr>
          <w:bCs/>
          <w:iCs/>
        </w:rPr>
        <w:tab/>
        <w:t xml:space="preserve">Комисията единодушно реши: Техническото предложение на </w:t>
      </w:r>
      <w:r w:rsidRPr="00B9178D">
        <w:rPr>
          <w:b/>
          <w:bCs/>
        </w:rPr>
        <w:t>Кооперация „ПАНДА”</w:t>
      </w:r>
      <w:r>
        <w:rPr>
          <w:bCs/>
          <w:iCs/>
        </w:rPr>
        <w:t xml:space="preserve"> отговаря на изискванията на Възложителя, поради което го допуска до следващия етап от процедурата.</w:t>
      </w:r>
    </w:p>
    <w:p w:rsidR="00AB7F48" w:rsidRDefault="00AB7F48" w:rsidP="000D1A68">
      <w:pPr>
        <w:jc w:val="both"/>
        <w:rPr>
          <w:bCs/>
          <w:iCs/>
        </w:rPr>
      </w:pPr>
    </w:p>
    <w:p w:rsidR="00AB7F48" w:rsidRDefault="00AB7F48" w:rsidP="002F2FD4">
      <w:pPr>
        <w:ind w:firstLine="708"/>
        <w:jc w:val="both"/>
        <w:rPr>
          <w:bCs/>
        </w:rPr>
      </w:pPr>
      <w:r>
        <w:rPr>
          <w:bCs/>
        </w:rPr>
        <w:t xml:space="preserve">След като отвори запечатания, непрозрачен плик, </w:t>
      </w:r>
      <w:r w:rsidR="002F2FD4">
        <w:rPr>
          <w:bCs/>
        </w:rPr>
        <w:t xml:space="preserve">с ненарушена цялост, </w:t>
      </w:r>
      <w:r>
        <w:rPr>
          <w:bCs/>
        </w:rPr>
        <w:t xml:space="preserve">подаден от </w:t>
      </w:r>
      <w:r w:rsidRPr="00B9178D">
        <w:rPr>
          <w:b/>
          <w:bCs/>
        </w:rPr>
        <w:t>„Веселин Балев” ЕООД</w:t>
      </w:r>
      <w:r>
        <w:rPr>
          <w:bCs/>
        </w:rPr>
        <w:t>, гр. Плевен, ул. Дойран № 63а, председателят на комисията констатира наличието на отделен запечатан плик с надпис „Предлагани ценови параметри”, след което членовете на комисията подписаха както основния плик, така и плика с надпис. След това членовете на комисията подписаха Техническото предложение за изпълнение на поръчката, изготвено по образец и състоящо се от 2 (две) страници.  Съдържанието на останалите документи се описа в таблица – Лист на необходимите документи, неразделна част от настоящия протокол.</w:t>
      </w:r>
    </w:p>
    <w:p w:rsidR="00AB7F48" w:rsidRDefault="00AB7F48" w:rsidP="00AB7F48">
      <w:pPr>
        <w:jc w:val="both"/>
        <w:rPr>
          <w:bCs/>
        </w:rPr>
      </w:pPr>
      <w:r>
        <w:rPr>
          <w:bCs/>
        </w:rPr>
        <w:tab/>
        <w:t xml:space="preserve">Участникът </w:t>
      </w:r>
      <w:r w:rsidRPr="00B9178D">
        <w:rPr>
          <w:b/>
          <w:bCs/>
        </w:rPr>
        <w:t>„Веселин Балев” ЕООД</w:t>
      </w:r>
      <w:r>
        <w:rPr>
          <w:bCs/>
        </w:rPr>
        <w:t xml:space="preserve"> е представил ЕЕДОП (записан на оптичен носител – </w:t>
      </w:r>
      <w:r>
        <w:rPr>
          <w:bCs/>
          <w:lang w:val="en-US"/>
        </w:rPr>
        <w:t>CD</w:t>
      </w:r>
      <w:r>
        <w:rPr>
          <w:bCs/>
        </w:rPr>
        <w:t xml:space="preserve">, във файл, непозволяващ редакция и подписан с електронен подпис на управителя). Комисията установи, че участникът </w:t>
      </w:r>
      <w:r w:rsidRPr="00B9178D">
        <w:rPr>
          <w:b/>
          <w:bCs/>
        </w:rPr>
        <w:t>„Веселин Балев” ЕООД</w:t>
      </w:r>
      <w:r>
        <w:rPr>
          <w:bCs/>
        </w:rPr>
        <w:t xml:space="preserve"> отговаря на изискванията за лично състояние, поставени от Възложителя, след което пристъпи към проверка на съответствието на участника с поставените критерии за подбор. </w:t>
      </w:r>
    </w:p>
    <w:p w:rsidR="00AB7F48" w:rsidRDefault="00AB7F48" w:rsidP="00AB7F48">
      <w:pPr>
        <w:jc w:val="both"/>
        <w:rPr>
          <w:bCs/>
          <w:iCs/>
        </w:rPr>
      </w:pPr>
      <w:r>
        <w:rPr>
          <w:bCs/>
        </w:rPr>
        <w:tab/>
        <w:t xml:space="preserve">В представения ЕЕДОП в  </w:t>
      </w:r>
      <w:r w:rsidRPr="003D2897">
        <w:rPr>
          <w:b/>
          <w:bCs/>
          <w:i/>
          <w:iCs/>
        </w:rPr>
        <w:t>Част IV</w:t>
      </w:r>
      <w:r>
        <w:rPr>
          <w:b/>
          <w:bCs/>
          <w:i/>
          <w:iCs/>
        </w:rPr>
        <w:t xml:space="preserve"> </w:t>
      </w:r>
      <w:r>
        <w:rPr>
          <w:bCs/>
          <w:iCs/>
        </w:rPr>
        <w:t xml:space="preserve">Критерии за подбор, участникът е предоставил необходимата информация, изискана от Възложителя. </w:t>
      </w:r>
    </w:p>
    <w:p w:rsidR="00AB7F48" w:rsidRDefault="00AB7F48" w:rsidP="00AB7F48">
      <w:pPr>
        <w:jc w:val="both"/>
        <w:rPr>
          <w:bCs/>
          <w:iCs/>
        </w:rPr>
      </w:pPr>
      <w:r>
        <w:rPr>
          <w:bCs/>
          <w:iCs/>
        </w:rPr>
        <w:lastRenderedPageBreak/>
        <w:tab/>
        <w:t xml:space="preserve">Участникът </w:t>
      </w:r>
      <w:r w:rsidRPr="00B9178D">
        <w:rPr>
          <w:b/>
          <w:bCs/>
        </w:rPr>
        <w:t>„Веселин Балев” ЕООД</w:t>
      </w:r>
      <w:r>
        <w:rPr>
          <w:bCs/>
        </w:rPr>
        <w:t xml:space="preserve"> </w:t>
      </w:r>
      <w:r>
        <w:rPr>
          <w:bCs/>
          <w:iCs/>
        </w:rPr>
        <w:t>.съответства на критериите за подбор, поставени от Възложителя, поради което се допуска до следващия етап от процедурата.</w:t>
      </w:r>
    </w:p>
    <w:p w:rsidR="00AB7F48" w:rsidRDefault="00AB7F48" w:rsidP="00AB7F48">
      <w:pPr>
        <w:jc w:val="both"/>
        <w:rPr>
          <w:bCs/>
          <w:iCs/>
        </w:rPr>
      </w:pPr>
    </w:p>
    <w:p w:rsidR="00AB7F48" w:rsidRDefault="00AB7F48" w:rsidP="00AB7F48">
      <w:pPr>
        <w:jc w:val="both"/>
        <w:rPr>
          <w:bCs/>
          <w:iCs/>
        </w:rPr>
      </w:pPr>
      <w:r>
        <w:rPr>
          <w:bCs/>
          <w:iCs/>
        </w:rPr>
        <w:tab/>
        <w:t xml:space="preserve">Комисията разгледа Техническото предложение на </w:t>
      </w:r>
      <w:r w:rsidRPr="00B9178D">
        <w:rPr>
          <w:b/>
          <w:bCs/>
        </w:rPr>
        <w:t>„Веселин Балев” ЕООД</w:t>
      </w:r>
      <w:r>
        <w:rPr>
          <w:bCs/>
          <w:iCs/>
        </w:rPr>
        <w:t xml:space="preserve"> и установи, че участникът е представил техническо предложение в съответствие с изискванията на Възложителя и по приложения образец. Участникът е предложил срок за изпълнение на всяка доставка до 3 (три) работни дни, а при спешност – в рамките на 2 (два) работни дни. Участникът е предложил 15 % търговска отстъпка за подобни стоки – извън списъка по Техническата спецификация.</w:t>
      </w:r>
    </w:p>
    <w:p w:rsidR="00AB7F48" w:rsidRDefault="00AB7F48" w:rsidP="00AB7F48">
      <w:pPr>
        <w:pBdr>
          <w:bottom w:val="single" w:sz="6" w:space="1" w:color="auto"/>
        </w:pBdr>
        <w:jc w:val="both"/>
        <w:rPr>
          <w:bCs/>
          <w:iCs/>
        </w:rPr>
      </w:pPr>
      <w:r>
        <w:rPr>
          <w:bCs/>
          <w:iCs/>
        </w:rPr>
        <w:tab/>
        <w:t xml:space="preserve">Комисията единодушно реши: Техническото предложение на </w:t>
      </w:r>
      <w:r w:rsidRPr="00B9178D">
        <w:rPr>
          <w:b/>
          <w:bCs/>
        </w:rPr>
        <w:t>„Веселин Балев” ЕООД</w:t>
      </w:r>
      <w:r>
        <w:rPr>
          <w:bCs/>
          <w:iCs/>
        </w:rPr>
        <w:t xml:space="preserve">  отговаря на изискванията на Възложителя, поради което го допуска до следващия етап от процедурата.</w:t>
      </w:r>
    </w:p>
    <w:p w:rsidR="0022301C" w:rsidRDefault="0022301C" w:rsidP="000D1A68">
      <w:pPr>
        <w:jc w:val="both"/>
        <w:rPr>
          <w:bCs/>
          <w:iCs/>
        </w:rPr>
      </w:pPr>
    </w:p>
    <w:p w:rsidR="0022301C" w:rsidRDefault="0022301C" w:rsidP="000D1A68">
      <w:pPr>
        <w:jc w:val="both"/>
        <w:rPr>
          <w:bCs/>
          <w:iCs/>
        </w:rPr>
      </w:pPr>
      <w:r>
        <w:rPr>
          <w:bCs/>
          <w:iCs/>
        </w:rPr>
        <w:tab/>
        <w:t>Комисията взе решение отварянето и оповестяването на ценовото предложение на допуснати</w:t>
      </w:r>
      <w:r w:rsidR="009C1888">
        <w:rPr>
          <w:bCs/>
          <w:iCs/>
        </w:rPr>
        <w:t>те участници да се извърши на 23</w:t>
      </w:r>
      <w:r>
        <w:rPr>
          <w:bCs/>
          <w:iCs/>
        </w:rPr>
        <w:t xml:space="preserve">.04.2019 г. от 11:30 часа в Административната сграда на ТП ДГС </w:t>
      </w:r>
      <w:r w:rsidR="009C1888">
        <w:rPr>
          <w:bCs/>
          <w:iCs/>
        </w:rPr>
        <w:t>Миджур</w:t>
      </w:r>
      <w:r>
        <w:rPr>
          <w:bCs/>
          <w:iCs/>
        </w:rPr>
        <w:t>, за което да се публикува съобщение на Профила на купувача.</w:t>
      </w:r>
    </w:p>
    <w:p w:rsidR="0022301C" w:rsidRDefault="0022301C" w:rsidP="00134F12">
      <w:pPr>
        <w:jc w:val="both"/>
        <w:rPr>
          <w:bCs/>
          <w:iCs/>
        </w:rPr>
      </w:pPr>
    </w:p>
    <w:p w:rsidR="0022301C" w:rsidRDefault="0022301C" w:rsidP="00134F12">
      <w:pPr>
        <w:jc w:val="both"/>
        <w:rPr>
          <w:bCs/>
          <w:iCs/>
        </w:rPr>
      </w:pPr>
    </w:p>
    <w:p w:rsidR="0022301C" w:rsidRDefault="0022301C" w:rsidP="00134F12">
      <w:pPr>
        <w:jc w:val="both"/>
        <w:rPr>
          <w:bCs/>
          <w:iCs/>
        </w:rPr>
      </w:pPr>
      <w:r>
        <w:rPr>
          <w:bCs/>
          <w:iCs/>
        </w:rPr>
        <w:tab/>
        <w:t>Настоящият про</w:t>
      </w:r>
      <w:r w:rsidR="009C1888">
        <w:rPr>
          <w:bCs/>
          <w:iCs/>
        </w:rPr>
        <w:t>токол се изготви и подписа на 17</w:t>
      </w:r>
      <w:r>
        <w:rPr>
          <w:bCs/>
          <w:iCs/>
        </w:rPr>
        <w:t>.04.2019 г.</w:t>
      </w:r>
    </w:p>
    <w:p w:rsidR="0022301C" w:rsidRDefault="0022301C" w:rsidP="00134F12">
      <w:pPr>
        <w:jc w:val="both"/>
        <w:rPr>
          <w:bCs/>
          <w:iCs/>
        </w:rPr>
      </w:pPr>
    </w:p>
    <w:p w:rsidR="0022301C" w:rsidRDefault="0022301C" w:rsidP="00134F12">
      <w:pPr>
        <w:jc w:val="both"/>
        <w:rPr>
          <w:bCs/>
          <w:iCs/>
        </w:rPr>
      </w:pPr>
      <w:r>
        <w:rPr>
          <w:bCs/>
          <w:iCs/>
        </w:rPr>
        <w:t>Комисия:</w:t>
      </w:r>
    </w:p>
    <w:p w:rsidR="0022301C" w:rsidRDefault="0022301C" w:rsidP="00134F12">
      <w:pPr>
        <w:jc w:val="both"/>
        <w:rPr>
          <w:bCs/>
          <w:iCs/>
        </w:rPr>
      </w:pPr>
      <w:r>
        <w:rPr>
          <w:bCs/>
          <w:iCs/>
        </w:rPr>
        <w:t>Председател:…………</w:t>
      </w:r>
    </w:p>
    <w:p w:rsidR="0022301C" w:rsidRDefault="0022301C" w:rsidP="00134F12">
      <w:pPr>
        <w:jc w:val="both"/>
        <w:rPr>
          <w:bCs/>
          <w:iCs/>
        </w:rPr>
      </w:pPr>
    </w:p>
    <w:p w:rsidR="0022301C" w:rsidRDefault="0022301C" w:rsidP="00134F12">
      <w:pPr>
        <w:jc w:val="both"/>
        <w:rPr>
          <w:bCs/>
          <w:iCs/>
        </w:rPr>
      </w:pPr>
      <w:r>
        <w:rPr>
          <w:bCs/>
          <w:iCs/>
        </w:rPr>
        <w:t>Членове:</w:t>
      </w:r>
    </w:p>
    <w:p w:rsidR="0022301C" w:rsidRDefault="0022301C" w:rsidP="00134F12">
      <w:pPr>
        <w:jc w:val="both"/>
        <w:rPr>
          <w:bCs/>
          <w:iCs/>
        </w:rPr>
      </w:pPr>
    </w:p>
    <w:p w:rsidR="0022301C" w:rsidRDefault="0022301C" w:rsidP="00134F12">
      <w:pPr>
        <w:jc w:val="both"/>
        <w:rPr>
          <w:bCs/>
          <w:iCs/>
        </w:rPr>
      </w:pPr>
      <w:r>
        <w:rPr>
          <w:bCs/>
          <w:iCs/>
        </w:rPr>
        <w:t>1……………</w:t>
      </w:r>
    </w:p>
    <w:p w:rsidR="0022301C" w:rsidRDefault="0022301C" w:rsidP="00134F12">
      <w:pPr>
        <w:jc w:val="both"/>
        <w:rPr>
          <w:bCs/>
          <w:iCs/>
        </w:rPr>
      </w:pPr>
    </w:p>
    <w:p w:rsidR="0022301C" w:rsidRDefault="0022301C" w:rsidP="00134F12">
      <w:pPr>
        <w:jc w:val="both"/>
        <w:rPr>
          <w:bCs/>
          <w:iCs/>
        </w:rPr>
      </w:pPr>
    </w:p>
    <w:p w:rsidR="0022301C" w:rsidRPr="0054787D" w:rsidRDefault="0022301C" w:rsidP="00134F12">
      <w:pPr>
        <w:jc w:val="both"/>
        <w:rPr>
          <w:bCs/>
        </w:rPr>
      </w:pPr>
      <w:r>
        <w:rPr>
          <w:bCs/>
          <w:iCs/>
        </w:rPr>
        <w:t>2……………….</w:t>
      </w:r>
    </w:p>
    <w:p w:rsidR="0022301C" w:rsidRDefault="0022301C" w:rsidP="00134F12">
      <w:pPr>
        <w:jc w:val="both"/>
        <w:rPr>
          <w:bCs/>
        </w:rPr>
      </w:pPr>
      <w:r>
        <w:rPr>
          <w:bCs/>
        </w:rPr>
        <w:tab/>
      </w:r>
    </w:p>
    <w:p w:rsidR="0022301C" w:rsidRPr="00ED40D6" w:rsidRDefault="0022301C" w:rsidP="00134F12">
      <w:pPr>
        <w:jc w:val="both"/>
        <w:rPr>
          <w:bCs/>
        </w:rPr>
      </w:pPr>
    </w:p>
    <w:p w:rsidR="0022301C" w:rsidRPr="00ED40D6" w:rsidRDefault="0022301C" w:rsidP="00134F12">
      <w:pPr>
        <w:jc w:val="both"/>
      </w:pPr>
    </w:p>
    <w:p w:rsidR="0022301C" w:rsidRDefault="0022301C" w:rsidP="00AA3C9F">
      <w:pPr>
        <w:jc w:val="both"/>
        <w:rPr>
          <w:rFonts w:cs="Calibri Light"/>
          <w:i/>
          <w:lang w:eastAsia="en-US"/>
        </w:rPr>
      </w:pPr>
      <w:r>
        <w:rPr>
          <w:i/>
        </w:rPr>
        <w:t>/Налице са положени подписи, като същите са заличени на основание чл. 42, ал. 5 от Закона за обществените поръчки във вр. чл. 2 и чл. 23 от Закона за защита на личните данни/</w:t>
      </w:r>
    </w:p>
    <w:p w:rsidR="0022301C" w:rsidRDefault="0022301C" w:rsidP="00AA3C9F">
      <w:pPr>
        <w:jc w:val="both"/>
        <w:rPr>
          <w:b/>
        </w:rPr>
      </w:pPr>
    </w:p>
    <w:p w:rsidR="0022301C" w:rsidRDefault="0022301C" w:rsidP="00134F12">
      <w:pPr>
        <w:jc w:val="both"/>
        <w:rPr>
          <w:b/>
        </w:rPr>
      </w:pPr>
    </w:p>
    <w:p w:rsidR="0022301C" w:rsidRDefault="0022301C" w:rsidP="00134F12">
      <w:pPr>
        <w:jc w:val="both"/>
        <w:rPr>
          <w:b/>
        </w:rPr>
      </w:pPr>
    </w:p>
    <w:p w:rsidR="0022301C" w:rsidRDefault="0022301C" w:rsidP="00134F12">
      <w:pPr>
        <w:jc w:val="both"/>
        <w:rPr>
          <w:b/>
        </w:rPr>
      </w:pPr>
    </w:p>
    <w:p w:rsidR="0022301C" w:rsidRDefault="0022301C" w:rsidP="00134F12">
      <w:pPr>
        <w:jc w:val="both"/>
        <w:rPr>
          <w:b/>
        </w:rPr>
      </w:pPr>
    </w:p>
    <w:p w:rsidR="0022301C" w:rsidRDefault="0022301C" w:rsidP="00134F12">
      <w:pPr>
        <w:jc w:val="both"/>
        <w:rPr>
          <w:b/>
        </w:rPr>
      </w:pPr>
    </w:p>
    <w:p w:rsidR="0022301C" w:rsidRDefault="0022301C" w:rsidP="00134F12">
      <w:pPr>
        <w:jc w:val="both"/>
        <w:rPr>
          <w:b/>
        </w:rPr>
      </w:pPr>
    </w:p>
    <w:p w:rsidR="0022301C" w:rsidRDefault="0022301C" w:rsidP="00134F12">
      <w:pPr>
        <w:jc w:val="both"/>
        <w:rPr>
          <w:b/>
        </w:rPr>
      </w:pPr>
    </w:p>
    <w:p w:rsidR="0022301C" w:rsidRDefault="0022301C" w:rsidP="00134F12">
      <w:pPr>
        <w:jc w:val="both"/>
        <w:rPr>
          <w:b/>
        </w:rPr>
      </w:pPr>
    </w:p>
    <w:p w:rsidR="0022301C" w:rsidRPr="00607DB1" w:rsidRDefault="00DD45E7" w:rsidP="00134F12">
      <w:pPr>
        <w:pStyle w:val="a6"/>
        <w:tabs>
          <w:tab w:val="center" w:pos="4320"/>
          <w:tab w:val="right" w:pos="9720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en-US" w:eastAsia="en-US"/>
        </w:rPr>
        <w:drawing>
          <wp:inline distT="0" distB="0" distL="0" distR="0">
            <wp:extent cx="5753100" cy="952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888" w:rsidRPr="00E77F43" w:rsidRDefault="009C1888" w:rsidP="009C1888">
      <w:pPr>
        <w:pStyle w:val="a6"/>
        <w:tabs>
          <w:tab w:val="center" w:pos="4320"/>
          <w:tab w:val="right" w:pos="9720"/>
        </w:tabs>
        <w:jc w:val="center"/>
        <w:rPr>
          <w:rFonts w:ascii="Times New Roman" w:hAnsi="Times New Roman" w:cs="Times New Roman"/>
          <w:color w:val="FF0000"/>
        </w:rPr>
      </w:pPr>
      <w:r w:rsidRPr="00E77F43">
        <w:rPr>
          <w:rFonts w:ascii="Times New Roman" w:hAnsi="Times New Roman" w:cs="Times New Roman"/>
          <w:color w:val="FF0000"/>
          <w:lang w:val="en-US"/>
        </w:rPr>
        <w:t>3950</w:t>
      </w:r>
      <w:r w:rsidRPr="00E77F43">
        <w:rPr>
          <w:rFonts w:ascii="Times New Roman" w:hAnsi="Times New Roman" w:cs="Times New Roman"/>
          <w:color w:val="FF0000"/>
        </w:rPr>
        <w:t xml:space="preserve"> с.Чупрене, ул.”Асен Балкански” № 2, тел.: + 359 93272430,</w:t>
      </w:r>
      <w:r w:rsidRPr="00E77F43">
        <w:rPr>
          <w:rFonts w:ascii="Times New Roman" w:hAnsi="Times New Roman" w:cs="Times New Roman"/>
          <w:color w:val="FF0000"/>
          <w:lang w:val="en-US"/>
        </w:rPr>
        <w:t xml:space="preserve"> </w:t>
      </w:r>
      <w:r w:rsidRPr="00E77F43">
        <w:rPr>
          <w:rFonts w:ascii="Times New Roman" w:hAnsi="Times New Roman" w:cs="Times New Roman"/>
          <w:color w:val="FF0000"/>
        </w:rPr>
        <w:t>ЕИК:2016174760226</w:t>
      </w:r>
    </w:p>
    <w:p w:rsidR="009C1888" w:rsidRPr="00E77F43" w:rsidRDefault="009C1888" w:rsidP="009C1888">
      <w:pPr>
        <w:pStyle w:val="a6"/>
        <w:tabs>
          <w:tab w:val="center" w:pos="4320"/>
          <w:tab w:val="right" w:pos="9720"/>
        </w:tabs>
        <w:jc w:val="center"/>
        <w:rPr>
          <w:rFonts w:ascii="Times New Roman" w:hAnsi="Times New Roman" w:cs="Times New Roman"/>
          <w:color w:val="FF0000"/>
        </w:rPr>
      </w:pPr>
      <w:r w:rsidRPr="00E77F43">
        <w:rPr>
          <w:rFonts w:ascii="Times New Roman" w:hAnsi="Times New Roman" w:cs="Times New Roman"/>
          <w:color w:val="FF0000"/>
          <w:lang w:val="en-GB"/>
        </w:rPr>
        <w:t xml:space="preserve">e-mail: </w:t>
      </w:r>
      <w:hyperlink r:id="rId7" w:history="1">
        <w:r w:rsidRPr="00E77F43">
          <w:rPr>
            <w:rStyle w:val="a3"/>
            <w:rFonts w:ascii="Times New Roman" w:hAnsi="Times New Roman"/>
          </w:rPr>
          <w:t>ddsmidzhur</w:t>
        </w:r>
        <w:r w:rsidRPr="00E77F43">
          <w:rPr>
            <w:rStyle w:val="a3"/>
            <w:rFonts w:ascii="Times New Roman" w:hAnsi="Times New Roman"/>
            <w:lang w:val="en-US"/>
          </w:rPr>
          <w:t>@abv.bg</w:t>
        </w:r>
      </w:hyperlink>
    </w:p>
    <w:p w:rsidR="0022301C" w:rsidRDefault="0022301C"/>
    <w:sectPr w:rsidR="0022301C" w:rsidSect="00F94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42FB5"/>
    <w:multiLevelType w:val="hybridMultilevel"/>
    <w:tmpl w:val="AC1E738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34F12"/>
    <w:rsid w:val="00034179"/>
    <w:rsid w:val="00036095"/>
    <w:rsid w:val="000473E1"/>
    <w:rsid w:val="000818E2"/>
    <w:rsid w:val="000A26FC"/>
    <w:rsid w:val="000A2C5A"/>
    <w:rsid w:val="000D1A68"/>
    <w:rsid w:val="00134F12"/>
    <w:rsid w:val="00157C23"/>
    <w:rsid w:val="001D3A34"/>
    <w:rsid w:val="0022301C"/>
    <w:rsid w:val="002F2FD4"/>
    <w:rsid w:val="00311BDB"/>
    <w:rsid w:val="003304A2"/>
    <w:rsid w:val="003825A6"/>
    <w:rsid w:val="003C4D94"/>
    <w:rsid w:val="003D0896"/>
    <w:rsid w:val="003D2897"/>
    <w:rsid w:val="003F5B2A"/>
    <w:rsid w:val="00441263"/>
    <w:rsid w:val="00460F8A"/>
    <w:rsid w:val="00475588"/>
    <w:rsid w:val="0054787D"/>
    <w:rsid w:val="005D1FEA"/>
    <w:rsid w:val="005F2A98"/>
    <w:rsid w:val="00607DB1"/>
    <w:rsid w:val="00621016"/>
    <w:rsid w:val="00635550"/>
    <w:rsid w:val="006509D6"/>
    <w:rsid w:val="00664715"/>
    <w:rsid w:val="006B1BDC"/>
    <w:rsid w:val="006C7FD5"/>
    <w:rsid w:val="00764709"/>
    <w:rsid w:val="007C3536"/>
    <w:rsid w:val="008A08E4"/>
    <w:rsid w:val="009327BA"/>
    <w:rsid w:val="00946C72"/>
    <w:rsid w:val="00960889"/>
    <w:rsid w:val="009934F5"/>
    <w:rsid w:val="009A4CD8"/>
    <w:rsid w:val="009C1888"/>
    <w:rsid w:val="009D3E7F"/>
    <w:rsid w:val="00A25480"/>
    <w:rsid w:val="00A86161"/>
    <w:rsid w:val="00AA3C9F"/>
    <w:rsid w:val="00AB1067"/>
    <w:rsid w:val="00AB7F48"/>
    <w:rsid w:val="00AC0FD4"/>
    <w:rsid w:val="00B90CE6"/>
    <w:rsid w:val="00B912A8"/>
    <w:rsid w:val="00B9178D"/>
    <w:rsid w:val="00C46012"/>
    <w:rsid w:val="00C74AAB"/>
    <w:rsid w:val="00CB295D"/>
    <w:rsid w:val="00DD45E7"/>
    <w:rsid w:val="00E31D13"/>
    <w:rsid w:val="00E93A1E"/>
    <w:rsid w:val="00EB7B68"/>
    <w:rsid w:val="00ED40D6"/>
    <w:rsid w:val="00EF1259"/>
    <w:rsid w:val="00F1300F"/>
    <w:rsid w:val="00F639D7"/>
    <w:rsid w:val="00F91DE2"/>
    <w:rsid w:val="00F9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1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34F12"/>
    <w:rPr>
      <w:rFonts w:cs="Times New Roman"/>
      <w:color w:val="0000FF"/>
      <w:u w:val="single"/>
    </w:rPr>
  </w:style>
  <w:style w:type="paragraph" w:styleId="a4">
    <w:name w:val="Title"/>
    <w:aliases w:val="Title_1,Char3"/>
    <w:basedOn w:val="a"/>
    <w:link w:val="a5"/>
    <w:uiPriority w:val="99"/>
    <w:qFormat/>
    <w:rsid w:val="00134F12"/>
    <w:pPr>
      <w:jc w:val="center"/>
    </w:pPr>
    <w:rPr>
      <w:rFonts w:ascii="Tahoma" w:eastAsia="Calibri" w:hAnsi="Tahoma" w:cs="Tahoma"/>
      <w:b/>
      <w:bCs/>
      <w:lang w:eastAsia="en-US"/>
    </w:rPr>
  </w:style>
  <w:style w:type="character" w:customStyle="1" w:styleId="a5">
    <w:name w:val="Заглавие Знак"/>
    <w:aliases w:val="Title_1 Знак,Char3 Знак"/>
    <w:basedOn w:val="a0"/>
    <w:link w:val="a4"/>
    <w:uiPriority w:val="99"/>
    <w:locked/>
    <w:rsid w:val="00134F12"/>
    <w:rPr>
      <w:rFonts w:ascii="Tahoma" w:hAnsi="Tahoma" w:cs="Tahoma"/>
      <w:b/>
      <w:bCs/>
      <w:sz w:val="24"/>
      <w:szCs w:val="24"/>
    </w:rPr>
  </w:style>
  <w:style w:type="paragraph" w:styleId="a6">
    <w:name w:val="footer"/>
    <w:basedOn w:val="a"/>
    <w:link w:val="a7"/>
    <w:rsid w:val="00134F12"/>
    <w:pPr>
      <w:tabs>
        <w:tab w:val="center" w:pos="4703"/>
        <w:tab w:val="right" w:pos="9406"/>
      </w:tabs>
    </w:pPr>
    <w:rPr>
      <w:rFonts w:ascii="Calibri Light" w:eastAsia="Calibri" w:hAnsi="Calibri Light" w:cs="Calibri Light"/>
    </w:rPr>
  </w:style>
  <w:style w:type="character" w:customStyle="1" w:styleId="a7">
    <w:name w:val="Долен колонтитул Знак"/>
    <w:basedOn w:val="a0"/>
    <w:link w:val="a6"/>
    <w:locked/>
    <w:rsid w:val="00134F12"/>
    <w:rPr>
      <w:rFonts w:ascii="Calibri Light" w:hAnsi="Calibri Light" w:cs="Calibri Light"/>
      <w:sz w:val="24"/>
      <w:szCs w:val="24"/>
      <w:lang w:eastAsia="bg-BG"/>
    </w:rPr>
  </w:style>
  <w:style w:type="paragraph" w:styleId="a8">
    <w:name w:val="Balloon Text"/>
    <w:basedOn w:val="a"/>
    <w:link w:val="a9"/>
    <w:uiPriority w:val="99"/>
    <w:semiHidden/>
    <w:rsid w:val="00134F12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locked/>
    <w:rsid w:val="00134F12"/>
    <w:rPr>
      <w:rFonts w:ascii="Tahoma" w:hAnsi="Tahoma" w:cs="Tahoma"/>
      <w:sz w:val="16"/>
      <w:szCs w:val="16"/>
      <w:lang w:eastAsia="bg-BG"/>
    </w:rPr>
  </w:style>
  <w:style w:type="character" w:customStyle="1" w:styleId="FontStyle28">
    <w:name w:val="Font Style28"/>
    <w:uiPriority w:val="99"/>
    <w:rsid w:val="001D3A34"/>
    <w:rPr>
      <w:rFonts w:ascii="Times New Roman" w:hAnsi="Times New Roman"/>
      <w:b/>
      <w:sz w:val="22"/>
    </w:rPr>
  </w:style>
  <w:style w:type="character" w:customStyle="1" w:styleId="FontStyle31">
    <w:name w:val="Font Style31"/>
    <w:uiPriority w:val="99"/>
    <w:rsid w:val="00157C23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dsmidzhur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1059</Words>
  <Characters>6041</Characters>
  <Application>Microsoft Office Word</Application>
  <DocSecurity>0</DocSecurity>
  <Lines>50</Lines>
  <Paragraphs>14</Paragraphs>
  <ScaleCrop>false</ScaleCrop>
  <Company/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</dc:creator>
  <cp:keywords/>
  <dc:description/>
  <cp:lastModifiedBy>4</cp:lastModifiedBy>
  <cp:revision>5</cp:revision>
  <cp:lastPrinted>2019-04-17T08:15:00Z</cp:lastPrinted>
  <dcterms:created xsi:type="dcterms:W3CDTF">2019-04-16T12:15:00Z</dcterms:created>
  <dcterms:modified xsi:type="dcterms:W3CDTF">2019-04-17T08:16:00Z</dcterms:modified>
</cp:coreProperties>
</file>